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E4" w:rsidRPr="005541E4" w:rsidRDefault="005541E4" w:rsidP="005541E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5541E4">
        <w:rPr>
          <w:color w:val="373737"/>
        </w:rPr>
        <w:t>1. Утвердить прилагаемую Концепцию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2. Рекомендовать федеральным органам исполнительной власти при осуществлении своей деятельности руководствоваться положениями Концепции, утвержденной настоящим распоряжением.</w:t>
      </w:r>
      <w:r w:rsidRPr="005541E4">
        <w:rPr>
          <w:color w:val="373737"/>
        </w:rPr>
        <w:br/>
      </w:r>
      <w:r w:rsidRPr="005541E4">
        <w:rPr>
          <w:color w:val="373737"/>
        </w:rPr>
        <w:br/>
      </w:r>
      <w:r w:rsidRPr="005541E4">
        <w:rPr>
          <w:b/>
          <w:bCs/>
          <w:color w:val="373737"/>
        </w:rPr>
        <w:t>Председатель Правительства</w:t>
      </w:r>
      <w:r w:rsidRPr="005541E4">
        <w:rPr>
          <w:b/>
          <w:bCs/>
          <w:color w:val="373737"/>
        </w:rPr>
        <w:br/>
        <w:t>Российской Федерации</w:t>
      </w:r>
      <w:r w:rsidRPr="005541E4">
        <w:rPr>
          <w:b/>
          <w:bCs/>
          <w:color w:val="373737"/>
        </w:rPr>
        <w:br/>
      </w:r>
      <w:proofErr w:type="spellStart"/>
      <w:r w:rsidRPr="005541E4">
        <w:rPr>
          <w:b/>
          <w:bCs/>
          <w:color w:val="373737"/>
        </w:rPr>
        <w:t>Д.Медведев</w:t>
      </w:r>
      <w:proofErr w:type="spellEnd"/>
      <w:r w:rsidRPr="005541E4">
        <w:rPr>
          <w:color w:val="373737"/>
        </w:rPr>
        <w:br/>
      </w:r>
      <w:r w:rsidRPr="005541E4">
        <w:rPr>
          <w:i/>
          <w:iCs/>
          <w:color w:val="373737"/>
        </w:rPr>
        <w:br/>
        <w:t> Прим. ред.: текст распоряжения опубликован на официальном интернет-портале правовой информации http://www.pravo.gov.ru, 04.08.2014.</w:t>
      </w:r>
    </w:p>
    <w:p w:rsidR="005541E4" w:rsidRPr="005541E4" w:rsidRDefault="005541E4" w:rsidP="005541E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color w:val="373737"/>
        </w:rPr>
      </w:pPr>
      <w:r w:rsidRPr="005541E4">
        <w:rPr>
          <w:color w:val="373737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</w:p>
    <w:p w:rsidR="005541E4" w:rsidRDefault="005541E4" w:rsidP="005541E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bCs/>
          <w:color w:val="373737"/>
        </w:rPr>
      </w:pPr>
      <w:r w:rsidRPr="005541E4">
        <w:rPr>
          <w:b/>
          <w:bCs/>
          <w:color w:val="373737"/>
        </w:rPr>
        <w:t>I. Общие положения</w:t>
      </w:r>
      <w:r w:rsidRPr="005541E4">
        <w:rPr>
          <w:color w:val="373737"/>
        </w:rPr>
        <w:br/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 пунктов 59, 61, 62, 64 и 65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(далее - план).</w:t>
      </w:r>
      <w:r w:rsidRPr="005541E4">
        <w:rPr>
          <w:color w:val="373737"/>
        </w:rPr>
        <w:br/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правонарушение, а также меры, направленные на повышение эффективности государственного управления в сфере обеспечения защиты прав и интересов детей.</w:t>
      </w:r>
      <w:r w:rsidRPr="005541E4">
        <w:rPr>
          <w:color w:val="373737"/>
        </w:rPr>
        <w:br/>
        <w:t xml:space="preserve">Концепция направлена на внедрение инновационных для Российской Федерации </w:t>
      </w:r>
      <w:proofErr w:type="spellStart"/>
      <w:r w:rsidRPr="005541E4">
        <w:rPr>
          <w:color w:val="373737"/>
        </w:rPr>
        <w:t>медиативно</w:t>
      </w:r>
      <w:proofErr w:type="spellEnd"/>
      <w:r w:rsidRPr="005541E4">
        <w:rPr>
          <w:color w:val="373737"/>
        </w:rP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Такие механизмы:</w:t>
      </w:r>
      <w:r w:rsidRPr="005541E4">
        <w:rPr>
          <w:color w:val="373737"/>
        </w:rPr>
        <w:br/>
      </w:r>
      <w:r w:rsidRPr="005541E4">
        <w:rPr>
          <w:color w:val="373737"/>
        </w:rPr>
        <w:lastRenderedPageBreak/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  <w:r w:rsidRPr="005541E4">
        <w:rPr>
          <w:color w:val="373737"/>
        </w:rPr>
        <w:br/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  <w:r w:rsidRPr="005541E4">
        <w:rPr>
          <w:color w:val="373737"/>
        </w:rPr>
        <w:br/>
        <w:t>оказывают действенную помощь семье как важнейшему институту, определяющему развитие личности;</w:t>
      </w:r>
      <w:r w:rsidRPr="005541E4">
        <w:rPr>
          <w:color w:val="373737"/>
        </w:rPr>
        <w:br/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  <w:r w:rsidRPr="005541E4">
        <w:rPr>
          <w:color w:val="373737"/>
        </w:rPr>
        <w:br/>
        <w:t>Развитие сети служб медиации направлено на:</w:t>
      </w:r>
      <w:r w:rsidRPr="005541E4">
        <w:rPr>
          <w:color w:val="373737"/>
        </w:rPr>
        <w:br/>
        <w:t>создание системы профилактики и коррекции правонарушений среди детей и подростков, оказание помощи семье;</w:t>
      </w:r>
      <w:r w:rsidRPr="005541E4">
        <w:rPr>
          <w:color w:val="373737"/>
        </w:rPr>
        <w:br/>
        <w:t>формирование безопасной социальной среды для защиты и обеспечения прав и интересов детей;</w:t>
      </w:r>
      <w:r w:rsidRPr="005541E4">
        <w:rPr>
          <w:color w:val="373737"/>
        </w:rPr>
        <w:br/>
      </w:r>
      <w:proofErr w:type="spellStart"/>
      <w:r w:rsidRPr="005541E4">
        <w:rPr>
          <w:color w:val="373737"/>
        </w:rPr>
        <w:t>гуманизацию</w:t>
      </w:r>
      <w:proofErr w:type="spellEnd"/>
      <w:r w:rsidRPr="005541E4">
        <w:rPr>
          <w:color w:val="373737"/>
        </w:rPr>
        <w:t xml:space="preserve"> и гармонизацию общественных отношений, в первую очередь с участием детей и подростков;</w:t>
      </w:r>
      <w:r w:rsidRPr="005541E4">
        <w:rPr>
          <w:color w:val="373737"/>
        </w:rPr>
        <w:br/>
        <w:t>улучшение межведомственного взаимодействия всех органов и организаций, участвующих в работе с детьми и подростками.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Конвенция ООН о правах ребенка, гаагские конвенции о гражданско-правовых аспектах международного похищения детей 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 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на: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  <w:r w:rsidRPr="005541E4">
        <w:rPr>
          <w:color w:val="373737"/>
        </w:rPr>
        <w:br/>
      </w:r>
      <w:r w:rsidRPr="005541E4">
        <w:rPr>
          <w:color w:val="373737"/>
        </w:rPr>
        <w:lastRenderedPageBreak/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  <w:r w:rsidRPr="005541E4">
        <w:rPr>
          <w:color w:val="373737"/>
        </w:rPr>
        <w:br/>
        <w:t xml:space="preserve">содействие позитивной социализации и </w:t>
      </w:r>
      <w:proofErr w:type="spellStart"/>
      <w:r w:rsidRPr="005541E4">
        <w:rPr>
          <w:color w:val="373737"/>
        </w:rPr>
        <w:t>ресоциализации</w:t>
      </w:r>
      <w:proofErr w:type="spellEnd"/>
      <w:r w:rsidRPr="005541E4">
        <w:rPr>
          <w:color w:val="373737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  <w:r w:rsidRPr="005541E4">
        <w:rPr>
          <w:color w:val="373737"/>
        </w:rPr>
        <w:br/>
      </w:r>
    </w:p>
    <w:p w:rsidR="005541E4" w:rsidRDefault="005541E4" w:rsidP="005541E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bCs/>
          <w:color w:val="373737"/>
        </w:rPr>
      </w:pPr>
      <w:r w:rsidRPr="005541E4">
        <w:rPr>
          <w:b/>
          <w:bCs/>
          <w:color w:val="373737"/>
        </w:rPr>
        <w:t>II. Основные понятия</w:t>
      </w:r>
      <w:r w:rsidRPr="005541E4">
        <w:rPr>
          <w:b/>
          <w:bCs/>
          <w:color w:val="373737"/>
        </w:rPr>
        <w:br/>
      </w:r>
      <w:r w:rsidRPr="005541E4">
        <w:rPr>
          <w:color w:val="373737"/>
        </w:rPr>
        <w:br/>
        <w:t>В Концепции используются следующие понятия:</w:t>
      </w:r>
      <w:r w:rsidRPr="005541E4">
        <w:rPr>
          <w:color w:val="373737"/>
        </w:rPr>
        <w:br/>
        <w:t xml:space="preserve">"восстановительное правосудие" 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5541E4">
        <w:rPr>
          <w:color w:val="373737"/>
        </w:rPr>
        <w:t>ресоциализации</w:t>
      </w:r>
      <w:proofErr w:type="spellEnd"/>
      <w:r w:rsidRPr="005541E4">
        <w:rPr>
          <w:color w:val="373737"/>
        </w:rPr>
        <w:t xml:space="preserve"> правонарушителя;</w:t>
      </w:r>
      <w:r w:rsidRPr="005541E4">
        <w:rPr>
          <w:color w:val="373737"/>
        </w:rPr>
        <w:br/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  <w:r w:rsidRPr="005541E4">
        <w:rPr>
          <w:color w:val="373737"/>
        </w:rPr>
        <w:br/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  <w:r w:rsidRPr="005541E4">
        <w:rPr>
          <w:color w:val="373737"/>
        </w:rPr>
        <w:br/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  <w:r w:rsidRPr="005541E4">
        <w:rPr>
          <w:color w:val="373737"/>
        </w:rPr>
        <w:br/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  <w:r w:rsidRPr="005541E4">
        <w:rPr>
          <w:color w:val="373737"/>
        </w:rPr>
        <w:br/>
      </w:r>
    </w:p>
    <w:p w:rsidR="005541E4" w:rsidRDefault="005541E4" w:rsidP="005541E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bCs/>
          <w:color w:val="373737"/>
        </w:rPr>
      </w:pPr>
      <w:r w:rsidRPr="005541E4">
        <w:rPr>
          <w:b/>
          <w:bCs/>
          <w:color w:val="373737"/>
        </w:rPr>
        <w:t>III. Современное состояние вопроса. Обоснование соответствия решаемой проблемы приоритетным задачам социально-экономического развития страны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  <w:r w:rsidRPr="005541E4">
        <w:rPr>
          <w:color w:val="373737"/>
        </w:rPr>
        <w:br/>
        <w:t>центры социальной помощи семье и детям;</w:t>
      </w:r>
      <w:r w:rsidRPr="005541E4">
        <w:rPr>
          <w:color w:val="373737"/>
        </w:rPr>
        <w:br/>
        <w:t>центры психолого-педагогической помощи населению;</w:t>
      </w:r>
      <w:r w:rsidRPr="005541E4">
        <w:rPr>
          <w:color w:val="373737"/>
        </w:rPr>
        <w:br/>
        <w:t>центры экстренной психологической помощи по телефону;</w:t>
      </w:r>
      <w:r w:rsidRPr="005541E4">
        <w:rPr>
          <w:color w:val="373737"/>
        </w:rPr>
        <w:br/>
        <w:t>социально-реабилитационные центры для несовершеннолетних;</w:t>
      </w:r>
      <w:r w:rsidRPr="005541E4">
        <w:rPr>
          <w:color w:val="373737"/>
        </w:rPr>
        <w:br/>
      </w:r>
      <w:r w:rsidRPr="005541E4">
        <w:rPr>
          <w:color w:val="373737"/>
        </w:rPr>
        <w:lastRenderedPageBreak/>
        <w:t>социальные приюты для детей;</w:t>
      </w:r>
      <w:r w:rsidRPr="005541E4">
        <w:rPr>
          <w:color w:val="373737"/>
        </w:rPr>
        <w:br/>
        <w:t>центры помощи детям, оставшимся без попечения родителей;</w:t>
      </w:r>
      <w:r w:rsidRPr="005541E4">
        <w:rPr>
          <w:color w:val="373737"/>
        </w:rPr>
        <w:br/>
        <w:t>реабилитационные центры для детей и подростков с ограниченными возможностями;</w:t>
      </w:r>
      <w:r w:rsidRPr="005541E4">
        <w:rPr>
          <w:color w:val="373737"/>
        </w:rPr>
        <w:br/>
        <w:t>центры социального обслуживания населения;</w:t>
      </w:r>
      <w:r w:rsidRPr="005541E4">
        <w:rPr>
          <w:color w:val="373737"/>
        </w:rPr>
        <w:br/>
        <w:t>комплексные центры социального обслуживания населения;</w:t>
      </w:r>
      <w:r w:rsidRPr="005541E4">
        <w:rPr>
          <w:color w:val="373737"/>
        </w:rPr>
        <w:br/>
        <w:t>центры временного содержания для несовершеннолетних правонарушителей органов внутренних дел;</w:t>
      </w:r>
      <w:r w:rsidRPr="005541E4">
        <w:rPr>
          <w:color w:val="373737"/>
        </w:rPr>
        <w:br/>
        <w:t xml:space="preserve">специальные учебно-воспитательные образовательные организации для обучающихся с </w:t>
      </w:r>
      <w:proofErr w:type="spellStart"/>
      <w:r w:rsidRPr="005541E4">
        <w:rPr>
          <w:color w:val="373737"/>
        </w:rPr>
        <w:t>девиантным</w:t>
      </w:r>
      <w:proofErr w:type="spellEnd"/>
      <w:r w:rsidRPr="005541E4">
        <w:rPr>
          <w:color w:val="373737"/>
        </w:rPr>
        <w:t xml:space="preserve"> (общественно опасным) поведением;</w:t>
      </w:r>
      <w:r w:rsidRPr="005541E4">
        <w:rPr>
          <w:color w:val="373737"/>
        </w:rPr>
        <w:br/>
        <w:t>другие организации (учреждения) социального обслуживания семьи и детей.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влияние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</w:t>
      </w:r>
      <w:proofErr w:type="gramStart"/>
      <w:r w:rsidRPr="005541E4">
        <w:rPr>
          <w:color w:val="373737"/>
        </w:rPr>
        <w:t>).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Так</w:t>
      </w:r>
      <w:proofErr w:type="gramEnd"/>
      <w:r w:rsidRPr="005541E4">
        <w:rPr>
          <w:color w:val="373737"/>
        </w:rPr>
        <w:t xml:space="preserve">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5541E4">
        <w:rPr>
          <w:color w:val="373737"/>
        </w:rPr>
        <w:t>недостижением</w:t>
      </w:r>
      <w:proofErr w:type="spellEnd"/>
      <w:r w:rsidRPr="005541E4">
        <w:rPr>
          <w:color w:val="373737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5541E4">
        <w:rPr>
          <w:color w:val="373737"/>
        </w:rPr>
        <w:t>гуманизации</w:t>
      </w:r>
      <w:proofErr w:type="spellEnd"/>
      <w:r w:rsidRPr="005541E4">
        <w:rPr>
          <w:color w:val="373737"/>
        </w:rPr>
        <w:t xml:space="preserve">, особенно по отношению к детям, </w:t>
      </w:r>
      <w:r w:rsidRPr="005541E4">
        <w:rPr>
          <w:color w:val="373737"/>
        </w:rPr>
        <w:lastRenderedPageBreak/>
        <w:t>сохранила многие черты старой, еще советской пенитенциарной системы.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Согласно статье 19 Конвенции о правах ребенка, принятой Генеральной Ассамблеей ООН 20 ноября 1989 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 xml:space="preserve"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</w:t>
      </w:r>
      <w:r w:rsidRPr="005541E4">
        <w:rPr>
          <w:color w:val="373737"/>
        </w:rPr>
        <w:lastRenderedPageBreak/>
        <w:t>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5541E4">
        <w:rPr>
          <w:color w:val="373737"/>
        </w:rPr>
        <w:t>обученности</w:t>
      </w:r>
      <w:proofErr w:type="spellEnd"/>
      <w:r w:rsidRPr="005541E4">
        <w:rPr>
          <w:color w:val="373737"/>
        </w:rPr>
        <w:t xml:space="preserve"> их современным технологиям работы с детьми) позволяют говорить пока лишь об отдельных успехах.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этом,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полезных и важных до опасных.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 xml:space="preserve">Таким образом, сложилась противоречивая ситуация. С одной стороны, эти социальные инновации - медиация и восстановительный подход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</w:t>
      </w:r>
      <w:r w:rsidRPr="005541E4">
        <w:rPr>
          <w:color w:val="373737"/>
        </w:rPr>
        <w:lastRenderedPageBreak/>
        <w:t>общества, отсутствие системной финансовой поддержки этих инноваций замедляют их становление и развитие.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 плана).</w:t>
      </w:r>
      <w:r w:rsidRPr="005541E4">
        <w:rPr>
          <w:color w:val="373737"/>
        </w:rPr>
        <w:br/>
      </w:r>
    </w:p>
    <w:p w:rsidR="005541E4" w:rsidRPr="005541E4" w:rsidRDefault="005541E4" w:rsidP="005541E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5541E4">
        <w:rPr>
          <w:b/>
          <w:bCs/>
          <w:color w:val="373737"/>
        </w:rPr>
        <w:t>IV. Цели и задачи реализации Концепции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5541E4">
        <w:rPr>
          <w:color w:val="373737"/>
        </w:rPr>
        <w:t>девиантным</w:t>
      </w:r>
      <w:proofErr w:type="spellEnd"/>
      <w:r w:rsidRPr="005541E4">
        <w:rPr>
          <w:color w:val="373737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Достижение поставленных целей обеспечивается путем решения следующих основных задач: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создание с помощью медиации и восстановительного подхода системы защиты, помощи, обеспечения и гарантий прав и интересов детей;</w:t>
      </w:r>
      <w:r w:rsidRPr="005541E4">
        <w:rPr>
          <w:color w:val="373737"/>
        </w:rPr>
        <w:br/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r w:rsidRPr="005541E4">
        <w:rPr>
          <w:color w:val="373737"/>
        </w:rPr>
        <w:br/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  <w:r w:rsidRPr="005541E4">
        <w:rPr>
          <w:color w:val="373737"/>
        </w:rPr>
        <w:br/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  <w:r w:rsidRPr="005541E4">
        <w:rPr>
          <w:color w:val="373737"/>
        </w:rPr>
        <w:br/>
        <w:t xml:space="preserve">повышение с помощью медиации и восстановительного подхода эффективности оказания социальной, психологической и юридической помощи детям, в первую </w:t>
      </w:r>
      <w:r w:rsidRPr="005541E4">
        <w:rPr>
          <w:color w:val="373737"/>
        </w:rPr>
        <w:lastRenderedPageBreak/>
        <w:t>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  <w:r w:rsidRPr="005541E4">
        <w:rPr>
          <w:color w:val="373737"/>
        </w:rPr>
        <w:br/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  <w:r w:rsidRPr="005541E4">
        <w:rPr>
          <w:color w:val="373737"/>
        </w:rPr>
        <w:br/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  <w:r w:rsidRPr="005541E4">
        <w:rPr>
          <w:color w:val="373737"/>
        </w:rPr>
        <w:br/>
        <w:t>повышение эффективности государственного управления в сфере защиты прав и интересов детей;</w:t>
      </w:r>
      <w:r w:rsidRPr="005541E4">
        <w:rPr>
          <w:color w:val="373737"/>
        </w:rPr>
        <w:br/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  <w:r w:rsidRPr="005541E4">
        <w:rPr>
          <w:color w:val="373737"/>
        </w:rPr>
        <w:br/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  <w:r w:rsidRPr="005541E4">
        <w:rPr>
          <w:color w:val="373737"/>
        </w:rPr>
        <w:br/>
      </w:r>
      <w:r w:rsidRPr="005541E4">
        <w:rPr>
          <w:b/>
          <w:bCs/>
          <w:color w:val="373737"/>
        </w:rPr>
        <w:br/>
      </w:r>
      <w:r w:rsidRPr="005541E4">
        <w:rPr>
          <w:b/>
          <w:bCs/>
          <w:color w:val="373737"/>
        </w:rPr>
        <w:br/>
        <w:t>V. Структура и функции сети служб медиации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Создание сети служб медиации является центральным элементом Концепции и основным условием ее успешной реализации. 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Работа сети служб медиации не покрывает весь спектр задач внедрения восстановительного правосудия, предусмотренных пунктами 59, 61, 64 и 65 плана. Сеть служб медиации является организационной основой реализации указанных задач.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В свою очередь, успех работы сети служб медиации во многом зависит от успеха реализации этих задач.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исследования, анализ, обобщение, выработка и постановка идей и предложений;</w:t>
      </w:r>
      <w:r w:rsidRPr="005541E4">
        <w:rPr>
          <w:color w:val="373737"/>
        </w:rPr>
        <w:br/>
        <w:t>разработка и совершенствование программ, методик, технологий и прикладного инструментария;</w:t>
      </w:r>
      <w:r w:rsidRPr="005541E4">
        <w:rPr>
          <w:color w:val="373737"/>
        </w:rPr>
        <w:br/>
        <w:t>обучение специалистов, поддержание и повышение их квалификации;</w:t>
      </w:r>
      <w:r w:rsidRPr="005541E4">
        <w:rPr>
          <w:color w:val="373737"/>
        </w:rPr>
        <w:br/>
        <w:t>помощь в оценке проблем и нахождении путей их решения;</w:t>
      </w:r>
      <w:r w:rsidRPr="005541E4">
        <w:rPr>
          <w:color w:val="373737"/>
        </w:rPr>
        <w:br/>
        <w:t>обеспечение согласованности действий.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 xml:space="preserve">Сеть служб медиации создается как единая система, имеющая координацию и </w:t>
      </w:r>
      <w:r w:rsidRPr="005541E4">
        <w:rPr>
          <w:color w:val="373737"/>
        </w:rPr>
        <w:lastRenderedPageBreak/>
        <w:t>управление.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По своей структуре сеть служб медиации представляет собой двухуровневую систему: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 xml:space="preserve"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статьей 27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</w:t>
      </w:r>
      <w:proofErr w:type="gramStart"/>
      <w:r w:rsidRPr="005541E4">
        <w:rPr>
          <w:color w:val="373737"/>
        </w:rPr>
        <w:t>задания;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на</w:t>
      </w:r>
      <w:proofErr w:type="gramEnd"/>
      <w:r w:rsidRPr="005541E4">
        <w:rPr>
          <w:color w:val="373737"/>
        </w:rPr>
        <w:t xml:space="preserve">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</w:t>
      </w:r>
      <w:proofErr w:type="gramStart"/>
      <w:r w:rsidRPr="005541E4">
        <w:rPr>
          <w:color w:val="373737"/>
        </w:rPr>
        <w:t>медиации</w:t>
      </w:r>
      <w:proofErr w:type="gramEnd"/>
      <w:r w:rsidRPr="005541E4">
        <w:rPr>
          <w:color w:val="373737"/>
        </w:rPr>
        <w:t xml:space="preserve">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Сеть служб медиации включает в себя службу медиации на федеральном уровне, на региональном и местном уровнях.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Служба медиации на федеральном уровне осуществляет следующие функции: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общая координация работы служб медиации;</w:t>
      </w:r>
      <w:r w:rsidRPr="005541E4">
        <w:rPr>
          <w:color w:val="373737"/>
        </w:rPr>
        <w:br/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  <w:r w:rsidRPr="005541E4">
        <w:rPr>
          <w:color w:val="373737"/>
        </w:rPr>
        <w:br/>
        <w:t>методическая работа (разработка программ обучения и просветительских программ, новых методик и технологий практической работы);</w:t>
      </w:r>
      <w:r w:rsidRPr="005541E4">
        <w:rPr>
          <w:color w:val="373737"/>
        </w:rPr>
        <w:br/>
        <w:t>научно-исследовательская, аналитическая и экспертная работа;</w:t>
      </w:r>
      <w:r w:rsidRPr="005541E4">
        <w:rPr>
          <w:color w:val="373737"/>
        </w:rPr>
        <w:br/>
        <w:t>сертификация организаций, выполняющих роль служб медиации;</w:t>
      </w:r>
      <w:r w:rsidRPr="005541E4">
        <w:rPr>
          <w:color w:val="373737"/>
        </w:rPr>
        <w:br/>
      </w:r>
      <w:r w:rsidRPr="005541E4">
        <w:rPr>
          <w:color w:val="373737"/>
        </w:rPr>
        <w:lastRenderedPageBreak/>
        <w:t>создание системы мониторинга и специального аудита для постоянного контроля за уровнем работы сертифицированных организаций, выполняющих роль служб медиации и восстановительного правосудия;</w:t>
      </w:r>
      <w:r w:rsidRPr="005541E4">
        <w:rPr>
          <w:color w:val="373737"/>
        </w:rPr>
        <w:br/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  <w:r w:rsidRPr="005541E4">
        <w:rPr>
          <w:color w:val="373737"/>
        </w:rPr>
        <w:br/>
        <w:t>работа в тесном контакте с другими органами и организациями по защите прав и интересов детей;</w:t>
      </w:r>
      <w:r w:rsidRPr="005541E4">
        <w:rPr>
          <w:color w:val="373737"/>
        </w:rPr>
        <w:br/>
        <w:t>информационно-просветительская работа, сотрудничество со средствами массовой информации;</w:t>
      </w:r>
      <w:r w:rsidRPr="005541E4">
        <w:rPr>
          <w:color w:val="373737"/>
        </w:rPr>
        <w:br/>
        <w:t>международное сотрудничество, в том числе с целью обмена опытом и привлечения лучших практик;</w:t>
      </w:r>
      <w:r w:rsidRPr="005541E4">
        <w:rPr>
          <w:color w:val="373737"/>
        </w:rPr>
        <w:br/>
        <w:t>методическое и консультационное сопровождение работы служб медиации;</w:t>
      </w:r>
      <w:r w:rsidRPr="005541E4">
        <w:rPr>
          <w:color w:val="373737"/>
        </w:rPr>
        <w:br/>
        <w:t>практическая работа.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Службы медиации на региональном и местном уровнях осуществляют следующие функции: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  <w:r w:rsidRPr="005541E4">
        <w:rPr>
          <w:color w:val="373737"/>
        </w:rPr>
        <w:br/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  <w:r w:rsidRPr="005541E4">
        <w:rPr>
          <w:color w:val="373737"/>
        </w:rPr>
        <w:br/>
        <w:t>подготовка работников различных организаций по дополнительным профессиональным программам - программам повышения квалификации.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Дополнительными вариантами создания региональных служб медиации являются: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создание новой государственной организации субъекта Российской Федерации или муниципальной организации;</w:t>
      </w:r>
      <w:r w:rsidRPr="005541E4">
        <w:rPr>
          <w:color w:val="373737"/>
        </w:rPr>
        <w:br/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  <w:r w:rsidRPr="005541E4">
        <w:rPr>
          <w:color w:val="373737"/>
        </w:rPr>
        <w:br/>
      </w:r>
      <w:r w:rsidRPr="005541E4">
        <w:rPr>
          <w:color w:val="373737"/>
        </w:rPr>
        <w:lastRenderedPageBreak/>
        <w:t>привлечение к работе существующей профильной или близкой по профилю организации;</w:t>
      </w:r>
      <w:r w:rsidRPr="005541E4">
        <w:rPr>
          <w:color w:val="373737"/>
        </w:rPr>
        <w:br/>
        <w:t>создание служб школьной медиации в образовательных организациях.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</w:t>
      </w:r>
      <w:proofErr w:type="gramStart"/>
      <w:r w:rsidRPr="005541E4">
        <w:rPr>
          <w:color w:val="373737"/>
        </w:rPr>
        <w:t>".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Достижение</w:t>
      </w:r>
      <w:proofErr w:type="gramEnd"/>
      <w:r w:rsidRPr="005541E4">
        <w:rPr>
          <w:color w:val="373737"/>
        </w:rPr>
        <w:t xml:space="preserve"> поставленных задач невозможно без профессионально подготовленного кадрового состава. 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5541E4">
        <w:rPr>
          <w:color w:val="373737"/>
        </w:rPr>
        <w:t>медиативно</w:t>
      </w:r>
      <w:proofErr w:type="spellEnd"/>
      <w:r w:rsidRPr="005541E4">
        <w:rPr>
          <w:color w:val="373737"/>
        </w:rPr>
        <w:t>-восстановительной помощи не будет обеспечена.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</w:t>
      </w:r>
      <w:r w:rsidRPr="005541E4">
        <w:rPr>
          <w:color w:val="373737"/>
        </w:rPr>
        <w:lastRenderedPageBreak/>
        <w:t>тренерами, в сертификации участников сети служб медиации.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  <w:r w:rsidRPr="005541E4">
        <w:rPr>
          <w:color w:val="373737"/>
        </w:rPr>
        <w:br/>
      </w:r>
      <w:r w:rsidRPr="005541E4">
        <w:rPr>
          <w:color w:val="373737"/>
        </w:rPr>
        <w:br/>
      </w:r>
      <w:proofErr w:type="spellStart"/>
      <w:r w:rsidRPr="005541E4">
        <w:rPr>
          <w:color w:val="373737"/>
        </w:rPr>
        <w:t>Инновационность</w:t>
      </w:r>
      <w:proofErr w:type="spellEnd"/>
      <w:r w:rsidRPr="005541E4">
        <w:rPr>
          <w:color w:val="373737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необходимо в том числе на основе профессионального стандарта по медиации как самостоятельного вида деятельности, который разрабатывается в соответствии с постановлением Правительства Российской Федерации от 22 января 2013 г. N 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Необходимо включить соответствующие курсы и программы ("Медиация. 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 Объем программ первоначальной подготовки для различных профессий может варьироваться от 18 до 576 часов.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 xml:space="preserve"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</w:t>
      </w:r>
      <w:r w:rsidRPr="005541E4">
        <w:rPr>
          <w:color w:val="373737"/>
        </w:rPr>
        <w:lastRenderedPageBreak/>
        <w:t>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  <w:r w:rsidRPr="005541E4">
        <w:rPr>
          <w:color w:val="373737"/>
        </w:rPr>
        <w:br/>
      </w:r>
      <w:r w:rsidRPr="005541E4">
        <w:rPr>
          <w:b/>
          <w:bCs/>
          <w:color w:val="373737"/>
        </w:rPr>
        <w:br/>
        <w:t>VI. Реализация Концепции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На первом этапе реализации Концепции предусматривается: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утверждение плана мероприятий по реализации Концепции;</w:t>
      </w:r>
      <w:r w:rsidRPr="005541E4">
        <w:rPr>
          <w:color w:val="373737"/>
        </w:rPr>
        <w:br/>
        <w:t>разработка критериев и показателей оценки (индикаторов) эффективности реализации Концепции;</w:t>
      </w:r>
      <w:r w:rsidRPr="005541E4">
        <w:rPr>
          <w:color w:val="373737"/>
        </w:rPr>
        <w:br/>
        <w:t>разработка нормативных правовых актов, направленных на реализацию положений Концепции;</w:t>
      </w:r>
      <w:r w:rsidRPr="005541E4">
        <w:rPr>
          <w:color w:val="373737"/>
        </w:rPr>
        <w:br/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  <w:r w:rsidRPr="005541E4">
        <w:rPr>
          <w:color w:val="373737"/>
        </w:rPr>
        <w:br/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  <w:r w:rsidRPr="005541E4">
        <w:rPr>
          <w:color w:val="373737"/>
        </w:rPr>
        <w:br/>
        <w:t>разработка системы сертификации региональных служб медиации;</w:t>
      </w:r>
      <w:r w:rsidRPr="005541E4">
        <w:rPr>
          <w:color w:val="373737"/>
        </w:rPr>
        <w:br/>
        <w:t>формирование пилотных проектов служб медиации на региональном и местном уровнях, их сертификация;</w:t>
      </w:r>
      <w:r w:rsidRPr="005541E4">
        <w:rPr>
          <w:color w:val="373737"/>
        </w:rPr>
        <w:br/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  <w:r w:rsidRPr="005541E4">
        <w:rPr>
          <w:color w:val="373737"/>
        </w:rPr>
        <w:br/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  <w:r w:rsidRPr="005541E4">
        <w:rPr>
          <w:color w:val="373737"/>
        </w:rPr>
        <w:br/>
        <w:t>мониторинг, текущий анализ и обобщение опыта;</w:t>
      </w:r>
      <w:r w:rsidRPr="005541E4">
        <w:rPr>
          <w:color w:val="373737"/>
        </w:rPr>
        <w:br/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  <w:r w:rsidRPr="005541E4">
        <w:rPr>
          <w:color w:val="373737"/>
        </w:rPr>
        <w:br/>
        <w:t xml:space="preserve">разработка предложений об обеспечении </w:t>
      </w:r>
      <w:proofErr w:type="spellStart"/>
      <w:r w:rsidRPr="005541E4">
        <w:rPr>
          <w:color w:val="373737"/>
        </w:rPr>
        <w:t>скоординированности</w:t>
      </w:r>
      <w:proofErr w:type="spellEnd"/>
      <w:r w:rsidRPr="005541E4">
        <w:rPr>
          <w:color w:val="373737"/>
        </w:rPr>
        <w:t xml:space="preserve"> межведомственного взаимодействия, о повышении системности проводимых мероприятий;</w:t>
      </w:r>
      <w:r w:rsidRPr="005541E4">
        <w:rPr>
          <w:color w:val="373737"/>
        </w:rPr>
        <w:br/>
        <w:t>совершенствование и разработка образовательных программ;</w:t>
      </w:r>
      <w:r w:rsidRPr="005541E4">
        <w:rPr>
          <w:color w:val="373737"/>
        </w:rPr>
        <w:br/>
        <w:t>выработка новых механизмов взаимодействия с другими органами и организациями по защите прав и интересов детей;</w:t>
      </w:r>
      <w:r w:rsidRPr="005541E4">
        <w:rPr>
          <w:color w:val="373737"/>
        </w:rPr>
        <w:br/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  <w:r w:rsidRPr="005541E4">
        <w:rPr>
          <w:color w:val="373737"/>
        </w:rPr>
        <w:br/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  <w:r w:rsidRPr="005541E4">
        <w:rPr>
          <w:color w:val="373737"/>
        </w:rPr>
        <w:br/>
        <w:t>На втором этапе реализации Концепции предусматривается:</w:t>
      </w:r>
      <w:r w:rsidRPr="005541E4">
        <w:rPr>
          <w:color w:val="373737"/>
        </w:rPr>
        <w:br/>
        <w:t>распространение служб медиации на все регионы Российской Федерации, развертывание их практической работы;</w:t>
      </w:r>
      <w:r w:rsidRPr="005541E4">
        <w:rPr>
          <w:color w:val="373737"/>
        </w:rPr>
        <w:br/>
        <w:t xml:space="preserve">продолжение разработки и совершенствования программ, методик, форм и </w:t>
      </w:r>
      <w:r w:rsidRPr="005541E4">
        <w:rPr>
          <w:color w:val="373737"/>
        </w:rPr>
        <w:lastRenderedPageBreak/>
        <w:t>технологий работы по защите прав и интересов детей, коррекции, профилактике правонарушений в детско-юношеской среде;</w:t>
      </w:r>
      <w:r w:rsidRPr="005541E4">
        <w:rPr>
          <w:color w:val="373737"/>
        </w:rPr>
        <w:br/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  <w:r w:rsidRPr="005541E4">
        <w:rPr>
          <w:color w:val="373737"/>
        </w:rPr>
        <w:br/>
        <w:t>продолжение организации подготовки работников служб медиации, организация системы непрерывного повышения их квалификации;</w:t>
      </w:r>
      <w:r w:rsidRPr="005541E4">
        <w:rPr>
          <w:color w:val="373737"/>
        </w:rPr>
        <w:br/>
        <w:t>совершенствование взаимодействия с другими органами и организациями по защите прав и интересов детей;</w:t>
      </w:r>
      <w:r w:rsidRPr="005541E4">
        <w:rPr>
          <w:color w:val="373737"/>
        </w:rPr>
        <w:br/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  <w:r w:rsidRPr="005541E4">
        <w:rPr>
          <w:color w:val="373737"/>
        </w:rPr>
        <w:br/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  <w:r w:rsidRPr="005541E4">
        <w:rPr>
          <w:color w:val="373737"/>
        </w:rPr>
        <w:br/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  <w:r w:rsidRPr="005541E4">
        <w:rPr>
          <w:color w:val="373737"/>
        </w:rPr>
        <w:br/>
        <w:t>продолжение разработки нормативных правовых актов (при необходимости);</w:t>
      </w:r>
      <w:r w:rsidRPr="005541E4">
        <w:rPr>
          <w:color w:val="373737"/>
        </w:rPr>
        <w:br/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На третьем этапе реализации Концепции предусматривается: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масштабная работа сети служб медиации на территории всех регионов Российской Федерации;</w:t>
      </w:r>
      <w:r w:rsidRPr="005541E4">
        <w:rPr>
          <w:color w:val="373737"/>
        </w:rPr>
        <w:br/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  <w:r w:rsidRPr="005541E4">
        <w:rPr>
          <w:color w:val="373737"/>
        </w:rPr>
        <w:br/>
        <w:t>совершенствование метода школьной медиации на основе анализа и обобщения накопленного опыта;</w:t>
      </w:r>
      <w:r w:rsidRPr="005541E4">
        <w:rPr>
          <w:color w:val="373737"/>
        </w:rPr>
        <w:br/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  <w:r w:rsidRPr="005541E4">
        <w:rPr>
          <w:color w:val="373737"/>
        </w:rPr>
        <w:br/>
        <w:t>дальнейшее совершенствование взаимодействия с другими органами и организациями по защите прав и интересов детей;</w:t>
      </w:r>
      <w:r w:rsidRPr="005541E4">
        <w:rPr>
          <w:color w:val="373737"/>
        </w:rPr>
        <w:br/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  <w:r w:rsidRPr="005541E4">
        <w:rPr>
          <w:color w:val="373737"/>
        </w:rPr>
        <w:br/>
        <w:t>внесение предложений о повышении эффективности государственного управления в сфере защиты прав и интересов детей;</w:t>
      </w:r>
      <w:r w:rsidRPr="005541E4">
        <w:rPr>
          <w:color w:val="373737"/>
        </w:rPr>
        <w:br/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  <w:r w:rsidRPr="005541E4">
        <w:rPr>
          <w:color w:val="373737"/>
        </w:rPr>
        <w:br/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  <w:r w:rsidRPr="005541E4">
        <w:rPr>
          <w:color w:val="373737"/>
        </w:rPr>
        <w:br/>
        <w:t>продолжение разработки нормативных правовых актов (при необходимости);</w:t>
      </w:r>
      <w:r w:rsidRPr="005541E4">
        <w:rPr>
          <w:color w:val="373737"/>
        </w:rPr>
        <w:br/>
        <w:t xml:space="preserve">анализ хода реализации Концепции, корректировка мероприятий, предусмотренных </w:t>
      </w:r>
      <w:r w:rsidRPr="005541E4">
        <w:rPr>
          <w:color w:val="373737"/>
        </w:rPr>
        <w:lastRenderedPageBreak/>
        <w:t>Концепцией (при необходимости);</w:t>
      </w:r>
      <w:r w:rsidRPr="005541E4">
        <w:rPr>
          <w:color w:val="373737"/>
        </w:rPr>
        <w:br/>
        <w:t>подведение итогов и результатов реализации Концепции с точки зрения достижения поставленной цели и решения поставленных задач по выработанным критериям и показателям эффективности;</w:t>
      </w:r>
      <w:r w:rsidRPr="005541E4">
        <w:rPr>
          <w:color w:val="373737"/>
        </w:rPr>
        <w:br/>
        <w:t>разработка документа по планированию развития сети служб медиации на последующие годы.</w:t>
      </w:r>
      <w:r w:rsidRPr="005541E4">
        <w:rPr>
          <w:color w:val="373737"/>
        </w:rPr>
        <w:br/>
      </w:r>
      <w:r w:rsidRPr="005541E4">
        <w:rPr>
          <w:color w:val="373737"/>
        </w:rPr>
        <w:br/>
      </w:r>
      <w:bookmarkStart w:id="0" w:name="_GoBack"/>
      <w:bookmarkEnd w:id="0"/>
      <w:r w:rsidRPr="005541E4">
        <w:rPr>
          <w:b/>
          <w:bCs/>
          <w:color w:val="373737"/>
        </w:rPr>
        <w:t>VII. Ожидаемые результаты реализации Концепции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  <w:r w:rsidRPr="005541E4">
        <w:rPr>
          <w:color w:val="373737"/>
        </w:rPr>
        <w:br/>
      </w:r>
      <w:r w:rsidRPr="005541E4">
        <w:rPr>
          <w:color w:val="373737"/>
        </w:rPr>
        <w:br/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  <w:r w:rsidRPr="005541E4">
        <w:rPr>
          <w:color w:val="373737"/>
        </w:rPr>
        <w:br/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  <w:r w:rsidRPr="005541E4">
        <w:rPr>
          <w:color w:val="373737"/>
        </w:rPr>
        <w:br/>
        <w:t>оздоровление психологической обстановки в образовательных организациях;</w:t>
      </w:r>
      <w:r w:rsidRPr="005541E4">
        <w:rPr>
          <w:color w:val="373737"/>
        </w:rPr>
        <w:br/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  <w:r w:rsidRPr="005541E4">
        <w:rPr>
          <w:color w:val="373737"/>
        </w:rPr>
        <w:br/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  <w:r w:rsidRPr="005541E4">
        <w:rPr>
          <w:color w:val="373737"/>
        </w:rPr>
        <w:br/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 </w:t>
      </w:r>
    </w:p>
    <w:p w:rsidR="004F3CC9" w:rsidRPr="005541E4" w:rsidRDefault="004F3CC9">
      <w:pPr>
        <w:rPr>
          <w:rFonts w:ascii="Times New Roman" w:hAnsi="Times New Roman" w:cs="Times New Roman"/>
          <w:sz w:val="24"/>
          <w:szCs w:val="24"/>
        </w:rPr>
      </w:pPr>
    </w:p>
    <w:sectPr w:rsidR="004F3CC9" w:rsidRPr="0055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CC"/>
    <w:rsid w:val="000642CC"/>
    <w:rsid w:val="004F3CC9"/>
    <w:rsid w:val="005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08FE1-B3CD-45CE-9340-EEB55DA5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5957</Words>
  <Characters>33956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Крылова</dc:creator>
  <cp:keywords/>
  <dc:description/>
  <cp:lastModifiedBy>Светлана В. Крылова</cp:lastModifiedBy>
  <cp:revision>2</cp:revision>
  <cp:lastPrinted>2016-01-13T08:02:00Z</cp:lastPrinted>
  <dcterms:created xsi:type="dcterms:W3CDTF">2016-01-13T07:56:00Z</dcterms:created>
  <dcterms:modified xsi:type="dcterms:W3CDTF">2016-01-13T08:03:00Z</dcterms:modified>
</cp:coreProperties>
</file>